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6" w:rsidRDefault="008542D6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 SOLDANI</w:t>
      </w:r>
    </w:p>
    <w:p w:rsidR="008542D6" w:rsidRPr="008542D6" w:rsidRDefault="008542D6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542D6" w:rsidRDefault="008542D6" w:rsidP="001D48D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8542D6" w:rsidRDefault="00B6177A" w:rsidP="001D48D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8542D6">
        <w:rPr>
          <w:rFonts w:ascii="Times New Roman" w:hAnsi="Times New Roman" w:cs="Times New Roman"/>
          <w:sz w:val="24"/>
          <w:szCs w:val="24"/>
        </w:rPr>
        <w:t>L</w:t>
      </w:r>
      <w:r w:rsidR="008542D6">
        <w:rPr>
          <w:rFonts w:ascii="Times New Roman" w:hAnsi="Times New Roman" w:cs="Times New Roman"/>
          <w:sz w:val="24"/>
          <w:szCs w:val="24"/>
        </w:rPr>
        <w:t>A NOTTE NEL BORGO</w:t>
      </w:r>
    </w:p>
    <w:p w:rsidR="009244E3" w:rsidRPr="001D48D8" w:rsidRDefault="009244E3" w:rsidP="001D48D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nostro Borgo da alcuni anni conosce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 fenomeno prima sconosciuto,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quello che va sotto il nome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condiviso, anche se non del tutto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appropriato, di movida. Insomma,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un’affluenza notturna di giovani in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cerca di evasione, complici inseparabili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l’alcool e la musica. Tre sere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settimana. Pensano che ne hanno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diritto. Causa certamente la moltitudine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purtroppo crescente di senza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occupazione, che può consentire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anche lo scambio tra il giorno e la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notte. Anche se viene da chiedersi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affronteranno la giornata seguente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chi lavora o studia. Sta di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fatto che sulla piazza di Bergamo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nostro Borgo pare stia godendo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particolare appeal, vuoi per la sua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configurazione urbanistica di un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certo fascino, vuoi per la convenienza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dei prezzi, ecc.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 ragioni della movida però 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configgono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pesantemente con la quiete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dei residenti. Ormai sembra di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essere giunti a un quoziente di esasperazione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incontenibile, soprattutto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quanti abitano all’incrocio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via Santa Caterina con le vie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Alberico Da Rosciate e Celestini.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quadratura del cerchio appare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 difficile soluzione. Da una parte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 ragioni del commercio, che qualcuno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vedrebbe come efficace antidoto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alla città mortuorio che propizierebbe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delinquenza, dall’altra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diritti degli abitanti, che si presentano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come l’anello debole e indifeso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della catena.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 sembra che, in ogni caso, una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soluzione possa venire dal dialogo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sincero tra i diretti interessati,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dall’amore ai giovani e alla nostra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città e ai suoi borghi storici e, soprattutto,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dalla presenza fattiva e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costante dell’autorità che ha responsabilità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della vita serena degli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amministrati. Siamo in campagna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elettorale. Aspettiamo programmi e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propositi dai candidati. Soprattutto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aspettiamo che alle parole seguano</w:t>
      </w:r>
      <w:r w:rsid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fatti.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Riceviamo e volentieri pubblichiamo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contributo di Giovanni Soldani</w:t>
      </w:r>
      <w:r w:rsidR="002E734C"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proposito.</w:t>
      </w:r>
    </w:p>
    <w:p w:rsidR="00B6177A" w:rsidRDefault="00B6177A" w:rsidP="00B6177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4D4D4D"/>
        </w:rPr>
      </w:pPr>
      <w:r>
        <w:rPr>
          <w:rFonts w:ascii="MS Gothic" w:eastAsia="MS Gothic" w:hAnsi="MS Gothic" w:cs="MS Gothic" w:hint="eastAsia"/>
          <w:color w:val="4D4D4D"/>
        </w:rPr>
        <w:t>✤</w:t>
      </w:r>
      <w:r>
        <w:rPr>
          <w:rFonts w:ascii="ZapfDingbatsITC" w:hAnsi="ZapfDingbatsITC" w:cs="ZapfDingbatsITC"/>
          <w:color w:val="4D4D4D"/>
        </w:rPr>
        <w:t xml:space="preserve"> </w:t>
      </w:r>
      <w:r>
        <w:rPr>
          <w:rFonts w:ascii="MS Gothic" w:eastAsia="MS Gothic" w:hAnsi="MS Gothic" w:cs="MS Gothic" w:hint="eastAsia"/>
          <w:color w:val="4D4D4D"/>
        </w:rPr>
        <w:t>✤</w:t>
      </w:r>
      <w:r>
        <w:rPr>
          <w:rFonts w:ascii="ZapfDingbatsITC" w:hAnsi="ZapfDingbatsITC" w:cs="ZapfDingbatsITC"/>
          <w:color w:val="4D4D4D"/>
        </w:rPr>
        <w:t xml:space="preserve"> </w:t>
      </w:r>
      <w:r>
        <w:rPr>
          <w:rFonts w:ascii="MS Gothic" w:eastAsia="MS Gothic" w:hAnsi="MS Gothic" w:cs="MS Gothic" w:hint="eastAsia"/>
          <w:color w:val="4D4D4D"/>
        </w:rPr>
        <w:t>✤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Residenti e gestori dei bar con orario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serale-notturno di Borgo Santa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Caterina sono sul piede di guerra.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Ognuno rivendica i propri diritti;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anche “L’Eco di Bergamo” in queste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settimane ha ospitato articoli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con “botta e risposta” tra gli uni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 gli altri. Considero però che affrontare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questa diatriba a questo livello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 cioè residenti-esercenti, sia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una sorta di guerra tra i poveri. Chi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manca in questo confronto, è chi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questa situazione deve “governare”: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l’amministrazione comunale; è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lì che ritengo opportuno riportare la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riflessione, il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confronto e quindi la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decisione.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Alla politica si chiede di governare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le situazioni attraverso scelte di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fondo che rispondano al bene comune,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bene che spesso scaturisce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dalla e nella mediazione. Governare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ripeto e non subire le situazioni.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Detto questo mi chiedo quale scelta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fondo sta alla base di ciò che sta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avvenendo su una porzione d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ell’abitato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cittadino che fa riferimento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 territorio di Borgo Santa Caterina.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Ai bar che già da alcuni anni tengono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 battenti aperti fino alle due di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notte si sono aggiunti in queste ultimissime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settimane altri due nuovi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locali che per cinque sere a settimane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dal martedì al sabato (una sorta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week end lunghissimo) aprono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alle 21.30 per chiudere alle 2.00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(inutile dire che i clienti proseguono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sempre sulla strada, ben oltre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questo tempo visto che l’importante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 quel punto non è il bar aperto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ma la bevanda in mano). Di tal fatta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si contano in cento metri quattro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bar, più altri, non così concentrati,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ma comunque disseminati lungo la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via.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Questa possibilità offerta ad alcuni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esercenti, a quale scelta di fondo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operata dall’amministrazione comunale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risponde? Al business degli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esercenti stessi? Al fatto che la città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non risulti un mortorio? Ai desideri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 alle esigenze giovanili e giovanilistiche?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Altro?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Sono bar che definirei: “bar bancone”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perché giusto il bancone serve,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non la saletta, in quanto poi si consuma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all’aperto, sul marciapiede 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sulla strada (con urla, schiamazzi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 liti direttamente proporzionali al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passar delle ore e del tasso alcolico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crescente).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lastRenderedPageBreak/>
        <w:t>Il fatto che questo accada per strada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piuttosto che sui marciapiedi (a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proposito si noti come in corrispondenza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questi locali, i liquami 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purtroppo non mi riferisco solo ai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residui di bevande colate per terra,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hanno già “annerito” i marciapiedi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stessi e il problema sta già passando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da decoro pubblico a igiene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pubblica) investe immediatamente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l’amministrazione, perché tutto ciò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che avviene al di fuori del locale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può essere facilmente riversato in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termini di responsabilità sull’amministrazione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stessa.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Probabilmente la location Santa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Caterina è appetibile anche per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questi nuovi locali, ma vorremmo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far presente che Santa Caterina non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è “Cinecittà” non è un villaggio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western ricostruito negli studi, non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è un outlet con villaggio in cartongesso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tutt’intorno; le case in Santa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Caterina sono vere, chi ci abita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dentro è vero e costoro al mattino,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 lavoro, ci vanno veramente.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Non ci siamo ancora addentrati in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problemi di ordine pubblico anche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se in questi anni alcuni fatti di cronaca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hanno “lambito” questo mondo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notturno; l’ultimo di questi fatti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così come è stato anche riportato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dall’Eco del 23 febbraio 2014, fa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riferimento allo scooter bruciato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nella via limitrofa a Santa Caterina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dove si pensa si possa trattare, si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leggeva sull’articolo, “di una rivalità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tra i bar del borgo”.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Crediamo che, pur nel rispetto delle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libertà dei singoli, ci dovrebbe essere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uno spazio anche per alcune riflessioni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natura etica che non voglio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avviare in questo contesto, ma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che non possono essere sbrigativamente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cassate come “facile moralismo”;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forse per paura di affrontare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certe argomentazioni si preferisce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eluderle e questa è una mancanza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grave da parte di una generazione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nei confronti della seguente, dei padri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nei confronti dei figli.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Ho provato a scrivere queste poche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righe cercando di tenere lo sguardo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ed il livello su una riflessione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politica e cioè a servizio di tutti 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non particolare e cioè solo a servizio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alcuni; concedetemi però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solo poche righe perché la tentazione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trasmettere solo in parte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cosa si prova a vivere nei paraggi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questi locali è forte: chi abita nel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borgo (magari ci è nato e cresciuto)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avverte un senso di frustrazione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nel dover subire passivamente una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situazione del genere; ci si sente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accerchiati e soli, ci si sente da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una parte ostaggi della situazione,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dall’altra estranei in casa propria;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subisci una sorta di violenza fisica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e psicologica: fisica perché ne percepisci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il rumore (Santa Caterina è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una via stretta, bastano tre persone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sotto casa e non ci sono doppi</w:t>
      </w:r>
      <w:r w:rsidR="004B2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vetri che tengano figuratevi allora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quando queste persone sono decine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o centinaia, perché questi sono i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numeri di cui sto parlando), perché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quando entri nella tua camera da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letto per andare a dormire o per un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po’ d’intimità, ti senti rimbalzato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indietro da questo vociare (e chissà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in primavera o in estate a finestre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aperte) e ancora, perché il mattino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dopo ti presenti sul posto di lavoro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con una lucidità per lo meno appannata;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ma anche, dicevo, una violenza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psicologica, perché il pensiero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che ti accompagna tutto il giorno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come un tarlo, è che a sera vivrai la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stessa fatica e tensione della notte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precedente.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Ma torniamo all’inizio e cioè chiedere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alla politica di governare e non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subire passivamente le situazioni.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Una proposta la vorrei avanzare: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credo che un’attività del genere non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possa con gli orari sopra indicati,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trovare soggiorno in un quartiere residenziale; credo essere una mediazione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quella di dire che in un quartiere</w:t>
      </w:r>
      <w:r w:rsid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residenziale oltre le 23.30 nei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giorni feriali e le 00.30 il venerdì 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il sabato, non è possibile esercitare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alcuna attività di questo genere. Se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non si vuole negare la possibilità a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questi locali di proseguire in orari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che comprendano il tempo notturno,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nel rispetto di scelte e libertà diverse,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allora si pensi a collocare le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stesse in contesti extra residenziali.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8D8">
        <w:rPr>
          <w:rFonts w:ascii="Times New Roman" w:hAnsi="Times New Roman" w:cs="Times New Roman"/>
          <w:color w:val="000000"/>
          <w:sz w:val="24"/>
          <w:szCs w:val="24"/>
        </w:rPr>
        <w:t>E chissà se la politica comunale,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chissà se i candidati sindaci al comune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Bergamo, così in fibrillazione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di questi tempi prossimi alle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nuove elezioni, saranno in grado,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prima delle stesse, di dirci come</w:t>
      </w:r>
      <w:r w:rsidR="002E734C" w:rsidRPr="001D4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D8">
        <w:rPr>
          <w:rFonts w:ascii="Times New Roman" w:hAnsi="Times New Roman" w:cs="Times New Roman"/>
          <w:color w:val="000000"/>
          <w:sz w:val="24"/>
          <w:szCs w:val="24"/>
        </w:rPr>
        <w:t>intendono “governare” tale situazione.</w:t>
      </w:r>
    </w:p>
    <w:p w:rsidR="002E734C" w:rsidRPr="001D48D8" w:rsidRDefault="002E734C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244E3" w:rsidRDefault="009244E3" w:rsidP="009244E3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9244E3" w:rsidRPr="009244E3" w:rsidRDefault="009244E3" w:rsidP="009244E3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</w:t>
      </w:r>
      <w:r w:rsidRPr="009244E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244E3">
        <w:rPr>
          <w:rFonts w:ascii="Times New Roman" w:hAnsi="Times New Roman" w:cs="Times New Roman"/>
          <w:i/>
          <w:sz w:val="24"/>
          <w:szCs w:val="24"/>
        </w:rPr>
        <w:t xml:space="preserve"> Bollettino Parrocchiale di aprile 2014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177A" w:rsidRPr="001D48D8" w:rsidRDefault="00B6177A" w:rsidP="00B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8D8" w:rsidRDefault="001D48D8">
      <w:pPr>
        <w:rPr>
          <w:rFonts w:ascii="Bodoni" w:hAnsi="Bodoni" w:cs="Bodoni"/>
          <w:color w:val="4D4D4D"/>
          <w:sz w:val="20"/>
          <w:szCs w:val="20"/>
        </w:rPr>
      </w:pPr>
    </w:p>
    <w:sectPr w:rsidR="001D48D8" w:rsidSect="00EA4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FAF"/>
    <w:rsid w:val="0001327D"/>
    <w:rsid w:val="000C07B6"/>
    <w:rsid w:val="000E1ABA"/>
    <w:rsid w:val="000F1FC1"/>
    <w:rsid w:val="0018669D"/>
    <w:rsid w:val="001D48D8"/>
    <w:rsid w:val="001F5E49"/>
    <w:rsid w:val="00277EB4"/>
    <w:rsid w:val="002E33FC"/>
    <w:rsid w:val="002E734C"/>
    <w:rsid w:val="0033477B"/>
    <w:rsid w:val="003A4D43"/>
    <w:rsid w:val="003B2CBB"/>
    <w:rsid w:val="004272B9"/>
    <w:rsid w:val="004B2B7D"/>
    <w:rsid w:val="005137E5"/>
    <w:rsid w:val="00525DD4"/>
    <w:rsid w:val="0056420F"/>
    <w:rsid w:val="00676124"/>
    <w:rsid w:val="007B5FAF"/>
    <w:rsid w:val="007B7A7F"/>
    <w:rsid w:val="00845169"/>
    <w:rsid w:val="008542D6"/>
    <w:rsid w:val="00860620"/>
    <w:rsid w:val="0089286B"/>
    <w:rsid w:val="008A5F96"/>
    <w:rsid w:val="009244E3"/>
    <w:rsid w:val="00934854"/>
    <w:rsid w:val="009419FB"/>
    <w:rsid w:val="009E5840"/>
    <w:rsid w:val="00A817DC"/>
    <w:rsid w:val="00AE29D3"/>
    <w:rsid w:val="00B06876"/>
    <w:rsid w:val="00B6177A"/>
    <w:rsid w:val="00C533F7"/>
    <w:rsid w:val="00CE7F91"/>
    <w:rsid w:val="00D53267"/>
    <w:rsid w:val="00DB4F71"/>
    <w:rsid w:val="00E14B06"/>
    <w:rsid w:val="00EA49C5"/>
    <w:rsid w:val="00EC73C6"/>
    <w:rsid w:val="00F04520"/>
    <w:rsid w:val="00F22E9F"/>
    <w:rsid w:val="00F31681"/>
    <w:rsid w:val="00F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9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4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056C-80BC-4A5A-AC65-45737E7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Limonta</cp:lastModifiedBy>
  <cp:revision>10</cp:revision>
  <dcterms:created xsi:type="dcterms:W3CDTF">2015-01-12T22:04:00Z</dcterms:created>
  <dcterms:modified xsi:type="dcterms:W3CDTF">2015-01-14T14:16:00Z</dcterms:modified>
</cp:coreProperties>
</file>